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62" w:rsidRPr="00332162" w:rsidRDefault="00332162" w:rsidP="00332162">
      <w:pPr>
        <w:pStyle w:val="2"/>
        <w:spacing w:before="0" w:line="240" w:lineRule="auto"/>
        <w:jc w:val="center"/>
        <w:textAlignment w:val="baseline"/>
        <w:rPr>
          <w:rStyle w:val="rules-headertitle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332162">
        <w:rPr>
          <w:rStyle w:val="rules-headertitle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ПРАВИЛА ПРОВЕДЕНИЯ</w:t>
      </w:r>
    </w:p>
    <w:p w:rsidR="00332162" w:rsidRPr="00332162" w:rsidRDefault="00332162" w:rsidP="00332162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332162">
        <w:rPr>
          <w:rStyle w:val="rules-headersubtitle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Международного молодежного конкурса социальной </w:t>
      </w:r>
      <w:proofErr w:type="spellStart"/>
      <w:r w:rsidRPr="00332162">
        <w:rPr>
          <w:rStyle w:val="rules-headersubtitle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антикоррупционной</w:t>
      </w:r>
      <w:proofErr w:type="spellEnd"/>
      <w:r w:rsidRPr="00332162">
        <w:rPr>
          <w:rStyle w:val="rules-headersubtitle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рекламы «Вместе против коррупции!»</w:t>
      </w:r>
    </w:p>
    <w:p w:rsidR="00332162" w:rsidRDefault="00332162" w:rsidP="0033216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</w:p>
    <w:p w:rsidR="00332162" w:rsidRPr="00332162" w:rsidRDefault="00332162" w:rsidP="0033216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I. Общие положения</w:t>
      </w:r>
    </w:p>
    <w:p w:rsidR="00332162" w:rsidRP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1.1. Организатором Международного молодежного конкурса социальной </w:t>
      </w:r>
      <w:proofErr w:type="spellStart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антикоррупционной</w:t>
      </w:r>
      <w:proofErr w:type="spellEnd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рекламы «Вместе против коррупции!» (далее – конкурс) является Генеральная прокуратура Российской Федерации.</w:t>
      </w:r>
    </w:p>
    <w:p w:rsidR="00332162" w:rsidRP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1.2. Участниками конкурса могут быть граждане любого государства (</w:t>
      </w:r>
      <w:proofErr w:type="spellStart"/>
      <w:proofErr w:type="gramStart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авторы-физические</w:t>
      </w:r>
      <w:proofErr w:type="spellEnd"/>
      <w:proofErr w:type="gramEnd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лица или творческие коллективы) в возрасте от 14 до 35 лет.</w:t>
      </w:r>
    </w:p>
    <w:p w:rsidR="00332162" w:rsidRP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1.3. Номинации: «Лучший плакат» и «Лучший видеоролик».</w:t>
      </w:r>
    </w:p>
    <w:p w:rsidR="00332162" w:rsidRP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1.4. Тема: «Вместе против коррупции!».</w:t>
      </w:r>
    </w:p>
    <w:p w:rsidR="00332162" w:rsidRP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1.5. Конкурсные работы (плакаты и видеоролики) принимаются на сайте конкурса </w:t>
      </w:r>
      <w:hyperlink r:id="rId5" w:history="1">
        <w:r w:rsidRPr="00332162">
          <w:rPr>
            <w:rFonts w:ascii="Times New Roman" w:eastAsia="Times New Roman" w:hAnsi="Times New Roman" w:cs="Times New Roman"/>
            <w:b/>
            <w:bCs/>
            <w:color w:val="3B8527"/>
            <w:spacing w:val="6"/>
            <w:sz w:val="28"/>
            <w:szCs w:val="28"/>
            <w:u w:val="single"/>
            <w:lang w:eastAsia="ru-RU"/>
          </w:rPr>
          <w:t>www.anticorruption.life</w:t>
        </w:r>
      </w:hyperlink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 на официальных языках Организации Объединенных Наций: английском, арабском, испанском, китайском, русском, французском.</w:t>
      </w:r>
    </w:p>
    <w:p w:rsidR="00332162" w:rsidRP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1.6. Начало приема конкурсных работ – </w:t>
      </w:r>
      <w:r w:rsidRPr="0033216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01.05.2021 </w:t>
      </w: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(с 10:00 по московскому времени); окончание приема конкурсных работ –</w:t>
      </w:r>
      <w:r w:rsidRPr="0033216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 01.10.2021</w:t>
      </w: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 (в 18:00 по московскому времени).</w:t>
      </w:r>
    </w:p>
    <w:p w:rsidR="00332162" w:rsidRPr="00332162" w:rsidRDefault="00332162" w:rsidP="00332162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II. Цели и задачи конкурса</w:t>
      </w:r>
    </w:p>
    <w:p w:rsidR="00332162" w:rsidRP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2.1. Цели конкурса – привлечение молодежи к участию в профилактике коррупции, к разработке и использованию социальной </w:t>
      </w:r>
      <w:proofErr w:type="spellStart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антикоррупционной</w:t>
      </w:r>
      <w:proofErr w:type="spellEnd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рекламы для предотвращения коррупционных проявлений; формирование практики взаимодействия общества с органами, осуществляющими деятельность в сфере борьбы с коррупцией, в </w:t>
      </w:r>
      <w:proofErr w:type="spellStart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антикоррупционном</w:t>
      </w:r>
      <w:proofErr w:type="spellEnd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просвещении населения.</w:t>
      </w:r>
    </w:p>
    <w:p w:rsidR="00332162" w:rsidRP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2.2. Задачи конкурса:</w:t>
      </w:r>
    </w:p>
    <w:p w:rsidR="00332162" w:rsidRPr="00332162" w:rsidRDefault="00332162" w:rsidP="0033216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proofErr w:type="spellStart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антикоррупционное</w:t>
      </w:r>
      <w:proofErr w:type="spellEnd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просвещение населения;</w:t>
      </w:r>
    </w:p>
    <w:p w:rsidR="00332162" w:rsidRPr="00332162" w:rsidRDefault="00332162" w:rsidP="0033216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формирование в обществе нетерпимого отношения к коррупционным проявлениям;</w:t>
      </w:r>
    </w:p>
    <w:p w:rsidR="00332162" w:rsidRPr="00332162" w:rsidRDefault="00332162" w:rsidP="0033216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332162" w:rsidRPr="00332162" w:rsidRDefault="00332162" w:rsidP="0033216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укрепление доверия к органам прокуратуры и иным государственным органам, осуществляющим деятельность в сфере борьбы с коррупцией;</w:t>
      </w:r>
    </w:p>
    <w:p w:rsidR="00332162" w:rsidRDefault="00332162" w:rsidP="0033216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формирование позитивного отношения к проводимой ими работе;</w:t>
      </w:r>
    </w:p>
    <w:p w:rsidR="00332162" w:rsidRP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332162" w:rsidRPr="00332162" w:rsidRDefault="00332162" w:rsidP="0033216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III. Регистрация участников конкурса.</w:t>
      </w:r>
      <w:r w:rsidRPr="0033216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br/>
        <w:t>Технические требования к конкурсным работам.</w:t>
      </w:r>
    </w:p>
    <w:p w:rsidR="00332162" w:rsidRP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3.1. Для участия в конкурсе необходимо пройти регистрацию на официальном сайте конкурса, заполнив регистрационную форму и подтвердить свое согласие с Правилами конкурса, а также согласие на обработку персональных данных. Конкурсные работы в электронном виде загружаются через личный кабинет на официальном сайте конкурса.</w:t>
      </w:r>
    </w:p>
    <w:p w:rsidR="00332162" w:rsidRP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 xml:space="preserve">3.2. Форматы предоставления файла в номинации «Лучший плакат»: JPG, разрешение в соответствии с форматом А3 (297 </w:t>
      </w:r>
      <w:proofErr w:type="spellStart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х</w:t>
      </w:r>
      <w:proofErr w:type="spellEnd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420 </w:t>
      </w:r>
      <w:proofErr w:type="spellStart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mm</w:t>
      </w:r>
      <w:proofErr w:type="spellEnd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) с корректным соотношением сторон и разрешением 300 </w:t>
      </w:r>
      <w:proofErr w:type="spellStart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dpi</w:t>
      </w:r>
      <w:proofErr w:type="spellEnd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 Физический размер одного файла не более 15 Мб.</w:t>
      </w:r>
    </w:p>
    <w:p w:rsidR="00332162" w:rsidRP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3.3. Форматы предоставления файла в номинации «Лучший видеоролик»: </w:t>
      </w:r>
      <w:proofErr w:type="spellStart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mpeg</w:t>
      </w:r>
      <w:proofErr w:type="spellEnd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4, разрешение не более 1920 </w:t>
      </w:r>
      <w:proofErr w:type="spellStart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х</w:t>
      </w:r>
      <w:proofErr w:type="spellEnd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1080р, физический размер файла не более 300 Мб. Длительность: не более 120 сек. Звук: 16 бит, стерео.</w:t>
      </w:r>
    </w:p>
    <w:p w:rsidR="00332162" w:rsidRP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3.4. Плакаты в обязательном порядке должны содержать </w:t>
      </w: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bdr w:val="none" w:sz="0" w:space="0" w:color="auto" w:frame="1"/>
          <w:lang w:eastAsia="ru-RU"/>
        </w:rPr>
        <w:t>пояснительный текст на английском языке</w:t>
      </w: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 с указанием фамилии, имени, возраста автора (названия творческого коллектива), государства, текстового содержания плаката и его авторского названия.</w:t>
      </w:r>
    </w:p>
    <w:p w:rsidR="00332162" w:rsidRP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3.5. Видеоролики в обязательном порядке должны содержать </w:t>
      </w: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  <w:bdr w:val="none" w:sz="0" w:space="0" w:color="auto" w:frame="1"/>
          <w:lang w:eastAsia="ru-RU"/>
        </w:rPr>
        <w:t>смонтированные субтитры на английском языке</w:t>
      </w: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 с синхронным сопровождением видеоряда и указанием фамилии, имени, возраста автора (названия творческого коллектива), государства, авторского названия работы</w:t>
      </w:r>
    </w:p>
    <w:p w:rsidR="00332162" w:rsidRP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Примерные варианты расположения пояснительного текста и субтитров на конкурсных работах:</w:t>
      </w:r>
    </w:p>
    <w:p w:rsidR="00332162" w:rsidRPr="00332162" w:rsidRDefault="00332162" w:rsidP="00332162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pacing w:val="6"/>
          <w:lang w:eastAsia="ru-RU"/>
        </w:rPr>
      </w:pPr>
      <w:r>
        <w:rPr>
          <w:rFonts w:ascii="inherit" w:eastAsia="Times New Roman" w:hAnsi="inherit" w:cs="Times New Roman"/>
          <w:noProof/>
          <w:color w:val="000000"/>
          <w:spacing w:val="6"/>
          <w:lang w:eastAsia="ru-RU"/>
        </w:rPr>
        <w:drawing>
          <wp:inline distT="0" distB="0" distL="0" distR="0">
            <wp:extent cx="6125670" cy="3881886"/>
            <wp:effectExtent l="19050" t="0" r="8430" b="0"/>
            <wp:docPr id="1" name="Рисунок 1" descr="https://www.anticorruption.life/upload/rules-files/img/rules-sub-example-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nticorruption.life/upload/rules-files/img/rules-sub-example-r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325" cy="388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62" w:rsidRDefault="00332162" w:rsidP="0033216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</w:p>
    <w:p w:rsidR="00332162" w:rsidRPr="00332162" w:rsidRDefault="00332162" w:rsidP="0033216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IV. Рассмотрение и проверка конкурсных работ.</w:t>
      </w:r>
    </w:p>
    <w:p w:rsidR="00332162" w:rsidRP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4.1. Организатором, в том числе с привлечением представителей компетентных органов государств участников конкурса, изъявивших желание принять участие в проверке работ, из всех поступивших в рамках конкурса работ осуществляется отбор 50 лучших плакатов и 50 лучших видеороликов.</w:t>
      </w:r>
    </w:p>
    <w:p w:rsidR="00332162" w:rsidRP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Отобранные лучшие плакаты и видеоролики в срок </w:t>
      </w:r>
      <w:r w:rsidRPr="0033216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до 20.10.2021</w:t>
      </w: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 (до 10:00 по московскому времени) размещаются Организатором на </w:t>
      </w: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 xml:space="preserve">официальном сайте конкурса в разделе «Работы конкурсантов» для </w:t>
      </w:r>
      <w:proofErr w:type="spellStart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онлайн-голосования</w:t>
      </w:r>
      <w:proofErr w:type="spellEnd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4.2. Конкурсные работы проверяются на соответствие следующим критериям: соответствие конкурсной работы заявленной тематике и техническим требованиям; отсутствие плагиата; аргументированность и глубина раскрытия темы; новизна идеи и качество исполнения работы; точность и доходчивость языка и стиля изложения; потенциальная возможность дальнейшего использования в качестве социальной </w:t>
      </w:r>
      <w:proofErr w:type="spellStart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антикоррупционной</w:t>
      </w:r>
      <w:proofErr w:type="spellEnd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рекламы.</w:t>
      </w:r>
    </w:p>
    <w:p w:rsidR="00332162" w:rsidRP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332162" w:rsidRPr="00332162" w:rsidRDefault="00332162" w:rsidP="0033216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V. </w:t>
      </w:r>
      <w:proofErr w:type="spellStart"/>
      <w:r w:rsidRPr="0033216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Онлайн-голосование</w:t>
      </w:r>
      <w:proofErr w:type="spellEnd"/>
      <w:r w:rsidRPr="0033216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.</w:t>
      </w:r>
      <w:r w:rsidRPr="0033216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br/>
        <w:t>Определение победителей и призеров конкурса.</w:t>
      </w:r>
    </w:p>
    <w:p w:rsidR="00332162" w:rsidRP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5.1. В период с </w:t>
      </w:r>
      <w:r w:rsidRPr="0033216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20.10.2021</w:t>
      </w: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 (с 10:00 по московскому времени) по </w:t>
      </w:r>
      <w:r w:rsidRPr="0033216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20.11.2021</w:t>
      </w: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 (до 18:00 по московскому времени) на официальном сайте конкурса осуществляется </w:t>
      </w:r>
      <w:proofErr w:type="spellStart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онлайн-голосование</w:t>
      </w:r>
      <w:proofErr w:type="spellEnd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 в котором участвуют посетители интернет-сайта конкурса путем проставления своей оценки - «голоса» за понравившиеся плакаты и видеоролики, размещенные в разделе «Работы конкурсантов».</w:t>
      </w:r>
    </w:p>
    <w:p w:rsidR="00332162" w:rsidRP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5.2. Участникам </w:t>
      </w:r>
      <w:proofErr w:type="spellStart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онлайн-голосования</w:t>
      </w:r>
      <w:proofErr w:type="spellEnd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предоставляется возможность голосовать за все опубликованные плакаты и видеоролики, при этом каждый участник голосования имеет возможность проголосовать за одну и ту же работу не более одного раза.</w:t>
      </w:r>
    </w:p>
    <w:p w:rsidR="00332162" w:rsidRP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5.3. Победителями (I место) и призерами конкурса (II и III места) в соответствующей номинации становятся конкурсанты, чьи работы набрали большинство оценок - «голосов» по итогам </w:t>
      </w:r>
      <w:proofErr w:type="spellStart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онлайн-голосования</w:t>
      </w:r>
      <w:proofErr w:type="spellEnd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5.4. В случае если несколько конкурсных работ набрали равное большинство «голосов» по итогам </w:t>
      </w:r>
      <w:proofErr w:type="spellStart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онлайн-голосования</w:t>
      </w:r>
      <w:proofErr w:type="spellEnd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 призовые места присуждаются авторам каждой из этих конкурсных работ.</w:t>
      </w:r>
    </w:p>
    <w:p w:rsidR="00332162" w:rsidRP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332162" w:rsidRPr="00332162" w:rsidRDefault="00332162" w:rsidP="0033216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VI. Подведение итогов конкурса.</w:t>
      </w:r>
      <w:r w:rsidRPr="0033216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br/>
        <w:t>Награждение победителей и призеров конкурса.</w:t>
      </w:r>
    </w:p>
    <w:p w:rsidR="00332162" w:rsidRP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6.1. Подведение итогов конкурса, объявление победителей и призеров конкурса будет приурочено к Международному дню борьбы с коррупцией (9 декабря).</w:t>
      </w:r>
    </w:p>
    <w:p w:rsidR="00332162" w:rsidRP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6.2. Победители и призеры конкурса награждаются Организатором почетными медалями с символикой конкурса.</w:t>
      </w:r>
    </w:p>
    <w:p w:rsid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6.3. Творческий коллектив награждается одной почетной медалью.</w:t>
      </w:r>
    </w:p>
    <w:p w:rsidR="00332162" w:rsidRP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332162" w:rsidRPr="00332162" w:rsidRDefault="00332162" w:rsidP="0033216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VII. Дополнительные положения</w:t>
      </w:r>
    </w:p>
    <w:p w:rsidR="00332162" w:rsidRP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7.1. Представляя работу на конкурс, каждый участник гарантирует, что является правообладателем конкурсной работы и подтверждает, что не нарушает интеллектуальные права третьих лиц.</w:t>
      </w:r>
    </w:p>
    <w:p w:rsidR="00332162" w:rsidRP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332162" w:rsidRP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>За нарушение интеллектуальных прав третьих лиц участники конкурса несут ответственность, предусмотренную действующим международным и национальным законодательством их государств.</w:t>
      </w:r>
    </w:p>
    <w:p w:rsidR="00332162" w:rsidRP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7.2. Организатор не несет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332162" w:rsidRP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7.3. Участник конкурса разрешает Организатору внесение в конкурсные работы необходимых изменений, снабжение конкурсных работ комментариями и пояснениями; использование конкурсных работ, в том числе без указания информации об их авторах.</w:t>
      </w:r>
    </w:p>
    <w:p w:rsidR="00332162" w:rsidRP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7.4. Организатор вправе использовать конкурсные работы (в том числе в качестве социальной </w:t>
      </w:r>
      <w:proofErr w:type="spellStart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антикоррупционной</w:t>
      </w:r>
      <w:proofErr w:type="spellEnd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рекламы), в следующих формах: размещение в средствах массовой информации, на </w:t>
      </w:r>
      <w:proofErr w:type="spellStart"/>
      <w:proofErr w:type="gramStart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интернет-платформах</w:t>
      </w:r>
      <w:proofErr w:type="spellEnd"/>
      <w:proofErr w:type="gramEnd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в социальных сетях, в рамках выставок, форумов и других мероприятий. Организатор не обязан </w:t>
      </w:r>
      <w:proofErr w:type="gramStart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предоставлять отчеты</w:t>
      </w:r>
      <w:proofErr w:type="gramEnd"/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об использовании конкурсных работ.</w:t>
      </w:r>
    </w:p>
    <w:p w:rsidR="00332162" w:rsidRPr="00332162" w:rsidRDefault="00332162" w:rsidP="003321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33216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7.5. Обратная связь с конкурсантами и представителями компетентных органов государств участников конкурса осуществляется Организатором на русском и английском языках на официальном сайте конкурса (раздел «Контакты») по техническим и организационным вопросам.</w:t>
      </w:r>
    </w:p>
    <w:p w:rsidR="00FF49FB" w:rsidRPr="00332162" w:rsidRDefault="00FF49FB" w:rsidP="00332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49FB" w:rsidRPr="00332162" w:rsidSect="00F94D82">
      <w:pgSz w:w="11906" w:h="16838" w:code="9"/>
      <w:pgMar w:top="425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43F9"/>
    <w:multiLevelType w:val="multilevel"/>
    <w:tmpl w:val="E0DE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10"/>
  <w:drawingGridVerticalSpacing w:val="381"/>
  <w:displayHorizontalDrawingGridEvery w:val="2"/>
  <w:characterSpacingControl w:val="doNotCompress"/>
  <w:compat/>
  <w:rsids>
    <w:rsidRoot w:val="00332162"/>
    <w:rsid w:val="001C139B"/>
    <w:rsid w:val="00332162"/>
    <w:rsid w:val="005C102A"/>
    <w:rsid w:val="00F94D82"/>
    <w:rsid w:val="00FD7BEE"/>
    <w:rsid w:val="00FF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F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2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2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162"/>
    <w:rPr>
      <w:b/>
      <w:bCs/>
    </w:rPr>
  </w:style>
  <w:style w:type="character" w:styleId="a5">
    <w:name w:val="Hyperlink"/>
    <w:basedOn w:val="a0"/>
    <w:uiPriority w:val="99"/>
    <w:semiHidden/>
    <w:unhideWhenUsed/>
    <w:rsid w:val="003321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1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32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les-headertitle">
    <w:name w:val="rules-header__title"/>
    <w:basedOn w:val="a0"/>
    <w:rsid w:val="00332162"/>
  </w:style>
  <w:style w:type="character" w:customStyle="1" w:styleId="rules-headersubtitle">
    <w:name w:val="rules-header__subtitle"/>
    <w:basedOn w:val="a0"/>
    <w:rsid w:val="00332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5581">
                  <w:marLeft w:val="0"/>
                  <w:marRight w:val="0"/>
                  <w:marTop w:val="8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anticorruption.li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1093</Words>
  <Characters>6233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2021-05-25T00:23:00Z</dcterms:created>
  <dcterms:modified xsi:type="dcterms:W3CDTF">2021-05-25T00:30:00Z</dcterms:modified>
</cp:coreProperties>
</file>